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440E" w14:textId="77777777" w:rsidR="00F315C2" w:rsidRPr="00F315C2" w:rsidRDefault="00F315C2" w:rsidP="00F315C2">
      <w:pPr>
        <w:spacing w:after="0"/>
        <w:rPr>
          <w:rFonts w:ascii="Arial" w:hAnsi="Arial" w:cs="Arial"/>
          <w:sz w:val="24"/>
          <w:szCs w:val="24"/>
        </w:rPr>
      </w:pPr>
    </w:p>
    <w:p w14:paraId="245451D0" w14:textId="77777777" w:rsidR="00F315C2" w:rsidRPr="00F315C2" w:rsidRDefault="00F315C2" w:rsidP="00F315C2">
      <w:pPr>
        <w:spacing w:after="0"/>
        <w:rPr>
          <w:rFonts w:ascii="Arial" w:hAnsi="Arial" w:cs="Arial"/>
          <w:sz w:val="24"/>
          <w:szCs w:val="24"/>
        </w:rPr>
      </w:pPr>
    </w:p>
    <w:p w14:paraId="61A039E9" w14:textId="1B1F8C41" w:rsidR="00F821A4" w:rsidRPr="00F315C2" w:rsidRDefault="00F315C2" w:rsidP="00F315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5C2">
        <w:rPr>
          <w:rFonts w:ascii="Arial" w:hAnsi="Arial" w:cs="Arial"/>
          <w:sz w:val="24"/>
          <w:szCs w:val="24"/>
        </w:rPr>
        <w:t>Questions &amp; Answers</w:t>
      </w:r>
    </w:p>
    <w:p w14:paraId="25A2CFFC" w14:textId="5AC341EE" w:rsidR="00F315C2" w:rsidRPr="00F315C2" w:rsidRDefault="00F315C2" w:rsidP="00F315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5C2">
        <w:rPr>
          <w:rFonts w:ascii="Arial" w:hAnsi="Arial" w:cs="Arial"/>
          <w:sz w:val="24"/>
          <w:szCs w:val="24"/>
        </w:rPr>
        <w:t>Request For Proposal #21-507</w:t>
      </w:r>
    </w:p>
    <w:p w14:paraId="0FC529EC" w14:textId="5C39E34A" w:rsidR="00F315C2" w:rsidRDefault="00F315C2" w:rsidP="00F315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5C2">
        <w:rPr>
          <w:rFonts w:ascii="Arial" w:hAnsi="Arial" w:cs="Arial"/>
          <w:sz w:val="24"/>
          <w:szCs w:val="24"/>
        </w:rPr>
        <w:t>Youth Services</w:t>
      </w:r>
    </w:p>
    <w:p w14:paraId="33D17FB3" w14:textId="7E78297B" w:rsidR="00197DB2" w:rsidRDefault="00197DB2" w:rsidP="00F315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</w:t>
      </w:r>
      <w:r w:rsidR="00D47C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/21</w:t>
      </w:r>
    </w:p>
    <w:p w14:paraId="6D764768" w14:textId="6D9E5478" w:rsidR="00F315C2" w:rsidRDefault="00F315C2" w:rsidP="00F315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F32700" w14:textId="51E5C4CB" w:rsidR="00F315C2" w:rsidRPr="00F315C2" w:rsidRDefault="00F315C2" w:rsidP="00B11CD7">
      <w:pPr>
        <w:pStyle w:val="ListParagraph"/>
        <w:numPr>
          <w:ilvl w:val="0"/>
          <w:numId w:val="1"/>
        </w:numPr>
      </w:pPr>
      <w:r w:rsidRPr="00F315C2">
        <w:rPr>
          <w:rFonts w:eastAsia="Times New Roman"/>
          <w:b/>
          <w:bCs/>
          <w:u w:val="single"/>
        </w:rPr>
        <w:t>QUESTION:</w:t>
      </w:r>
      <w:r w:rsidRPr="00F315C2">
        <w:rPr>
          <w:rFonts w:eastAsia="Times New Roman"/>
          <w:b/>
          <w:bCs/>
        </w:rPr>
        <w:t xml:space="preserve"> </w:t>
      </w:r>
      <w:r w:rsidRPr="00F315C2">
        <w:rPr>
          <w:rFonts w:eastAsia="Times New Roman"/>
        </w:rPr>
        <w:t>Can you provide a definition of Training, Tuition &amp; Books?   </w:t>
      </w:r>
      <w:r w:rsidRPr="00F315C2">
        <w:t xml:space="preserve">Are these training related supports? i.e. scrubs, tools required for training, ODOT physical, testing fees directly, and other costs directly related to a Training Service but not paid to the eligible training provider under the ITA? </w:t>
      </w:r>
    </w:p>
    <w:p w14:paraId="162BE4EC" w14:textId="77777777" w:rsidR="00F315C2" w:rsidRPr="00F315C2" w:rsidRDefault="00F315C2" w:rsidP="00F315C2">
      <w:pPr>
        <w:ind w:left="720"/>
        <w:rPr>
          <w:u w:val="single"/>
        </w:rPr>
      </w:pPr>
      <w:r w:rsidRPr="00F315C2">
        <w:rPr>
          <w:u w:val="single"/>
        </w:rPr>
        <w:t xml:space="preserve">And </w:t>
      </w:r>
    </w:p>
    <w:p w14:paraId="2CF9F4DF" w14:textId="77777777" w:rsidR="00F315C2" w:rsidRPr="00F315C2" w:rsidRDefault="00F315C2" w:rsidP="00F315C2">
      <w:pPr>
        <w:ind w:left="360"/>
      </w:pPr>
      <w:r w:rsidRPr="00F315C2">
        <w:t>Adult Education &amp; Literacy including: English Language acquisition; Integrated Education and Training Programs; and workforce preparation activities as defined under WIOA sec. 203(17)</w:t>
      </w:r>
    </w:p>
    <w:p w14:paraId="2D5197B4" w14:textId="77777777" w:rsidR="00B76780" w:rsidRDefault="00B76780" w:rsidP="005067D4">
      <w:pPr>
        <w:ind w:left="360"/>
        <w:rPr>
          <w:b/>
          <w:bCs/>
          <w:u w:val="single"/>
        </w:rPr>
      </w:pPr>
    </w:p>
    <w:p w14:paraId="0C33DF43" w14:textId="08C6D68C" w:rsidR="00F315C2" w:rsidRDefault="00F315C2" w:rsidP="005067D4">
      <w:pPr>
        <w:ind w:left="360"/>
      </w:pPr>
      <w:r w:rsidRPr="00F315C2">
        <w:rPr>
          <w:b/>
          <w:bCs/>
          <w:u w:val="single"/>
        </w:rPr>
        <w:t xml:space="preserve">ANSWER: </w:t>
      </w:r>
      <w:r w:rsidR="00E829BC">
        <w:t xml:space="preserve"> </w:t>
      </w:r>
      <w:r w:rsidR="005067D4" w:rsidRPr="005067D4">
        <w:t>WIOA training services for eligible participants are used to purchase training services from eligible training providers, including training related expenses such as tools,</w:t>
      </w:r>
      <w:r w:rsidR="008A0780">
        <w:t xml:space="preserve"> uniforms,</w:t>
      </w:r>
      <w:r w:rsidR="005067D4" w:rsidRPr="005067D4">
        <w:t xml:space="preserve"> supplies, etc.</w:t>
      </w:r>
      <w:r w:rsidR="008A0780">
        <w:t xml:space="preserve"> that are required for participation in training.</w:t>
      </w:r>
    </w:p>
    <w:p w14:paraId="7353E910" w14:textId="648D1656" w:rsidR="005067D4" w:rsidRDefault="00257E1A" w:rsidP="005067D4">
      <w:pPr>
        <w:ind w:left="360"/>
      </w:pPr>
      <w:r>
        <w:t>Workforce Preparation has been added to the budget as a separate line item</w:t>
      </w:r>
      <w:r w:rsidR="00210D8D">
        <w:t xml:space="preserve"> (34)</w:t>
      </w:r>
      <w:r>
        <w:t xml:space="preserve"> (updated on site 4/1/21) and would include those expenses related to </w:t>
      </w:r>
      <w:r w:rsidR="00927D37">
        <w:t>Adult Education &amp; Literacy</w:t>
      </w:r>
      <w:r w:rsidR="0070043D">
        <w:t xml:space="preserve"> along with </w:t>
      </w:r>
      <w:r w:rsidR="00467FCA">
        <w:t>critical thinking skills, digital literacy skills and self-management skills.</w:t>
      </w:r>
    </w:p>
    <w:p w14:paraId="5B308D33" w14:textId="77777777" w:rsidR="00B76780" w:rsidRPr="00257E1A" w:rsidRDefault="00B76780" w:rsidP="005067D4">
      <w:pPr>
        <w:ind w:left="360"/>
      </w:pPr>
    </w:p>
    <w:p w14:paraId="3D08D56C" w14:textId="2FB8805D" w:rsidR="00F315C2" w:rsidRPr="00B36DEA" w:rsidRDefault="00927D37" w:rsidP="00F315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QUESTION:</w:t>
      </w:r>
      <w:r>
        <w:rPr>
          <w:rFonts w:eastAsia="Times New Roman"/>
          <w:b/>
          <w:bCs/>
        </w:rPr>
        <w:t xml:space="preserve"> </w:t>
      </w:r>
      <w:r w:rsidR="00F315C2" w:rsidRPr="00B36DEA">
        <w:rPr>
          <w:rFonts w:eastAsia="Times New Roman"/>
        </w:rPr>
        <w:t xml:space="preserve">Where do incentives go on the budget form? </w:t>
      </w:r>
    </w:p>
    <w:p w14:paraId="309C7EBA" w14:textId="72620B55" w:rsidR="00FB10FD" w:rsidRDefault="00FB10FD" w:rsidP="00FB10FD">
      <w:pPr>
        <w:rPr>
          <w:rFonts w:eastAsia="Times New Roman"/>
          <w:b/>
          <w:bCs/>
        </w:rPr>
      </w:pPr>
    </w:p>
    <w:p w14:paraId="36599FFC" w14:textId="70A5D21D" w:rsidR="00FB10FD" w:rsidRDefault="00FB10FD" w:rsidP="00FB10FD">
      <w:pPr>
        <w:ind w:left="360"/>
        <w:rPr>
          <w:rFonts w:eastAsia="Times New Roman"/>
        </w:rPr>
      </w:pPr>
      <w:r w:rsidRPr="008A71EE">
        <w:rPr>
          <w:rFonts w:eastAsia="Times New Roman"/>
          <w:b/>
          <w:bCs/>
          <w:u w:val="single"/>
        </w:rPr>
        <w:t>ANSWER:</w:t>
      </w:r>
      <w:r>
        <w:rPr>
          <w:rFonts w:eastAsia="Times New Roman"/>
        </w:rPr>
        <w:t xml:space="preserve"> Youth incentives will be included in the Support Services line item </w:t>
      </w:r>
      <w:r w:rsidR="008A71EE">
        <w:rPr>
          <w:rFonts w:eastAsia="Times New Roman"/>
        </w:rPr>
        <w:t xml:space="preserve">(35) </w:t>
      </w:r>
      <w:r>
        <w:rPr>
          <w:rFonts w:eastAsia="Times New Roman"/>
        </w:rPr>
        <w:t xml:space="preserve">of the </w:t>
      </w:r>
      <w:r w:rsidR="008A71EE">
        <w:rPr>
          <w:rFonts w:eastAsia="Times New Roman"/>
        </w:rPr>
        <w:t>budget.</w:t>
      </w:r>
    </w:p>
    <w:p w14:paraId="247A94A7" w14:textId="77777777" w:rsidR="00B76780" w:rsidRPr="00FB10FD" w:rsidRDefault="00B76780" w:rsidP="00FB10FD">
      <w:pPr>
        <w:ind w:left="360"/>
        <w:rPr>
          <w:rFonts w:eastAsia="Times New Roman"/>
        </w:rPr>
      </w:pPr>
    </w:p>
    <w:p w14:paraId="16F06009" w14:textId="4E0A6030" w:rsidR="00F315C2" w:rsidRPr="00B36DEA" w:rsidRDefault="00B7533A" w:rsidP="00F315C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7533A">
        <w:rPr>
          <w:rFonts w:eastAsia="Times New Roman"/>
          <w:b/>
          <w:bCs/>
          <w:u w:val="single"/>
        </w:rPr>
        <w:t>QUESTION:</w:t>
      </w:r>
      <w:r>
        <w:rPr>
          <w:rFonts w:eastAsia="Times New Roman"/>
          <w:b/>
          <w:bCs/>
        </w:rPr>
        <w:t xml:space="preserve"> </w:t>
      </w:r>
      <w:r w:rsidR="00F315C2" w:rsidRPr="00B36DEA">
        <w:rPr>
          <w:rFonts w:eastAsia="Times New Roman"/>
        </w:rPr>
        <w:t xml:space="preserve">Where do work experience wages go on the budget form? </w:t>
      </w:r>
    </w:p>
    <w:p w14:paraId="7F18F158" w14:textId="1FCCA644" w:rsidR="00B7533A" w:rsidRDefault="00B7533A" w:rsidP="00B7533A">
      <w:pPr>
        <w:rPr>
          <w:rFonts w:eastAsia="Times New Roman"/>
        </w:rPr>
      </w:pPr>
    </w:p>
    <w:p w14:paraId="6BCAE4DB" w14:textId="77777777" w:rsidR="00A43B78" w:rsidRDefault="00B7533A" w:rsidP="00B7533A">
      <w:pPr>
        <w:ind w:left="36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ANSWER:</w:t>
      </w:r>
      <w:r>
        <w:rPr>
          <w:rFonts w:eastAsia="Times New Roman"/>
        </w:rPr>
        <w:t xml:space="preserve"> </w:t>
      </w:r>
      <w:r w:rsidR="00210D8D">
        <w:rPr>
          <w:rFonts w:eastAsia="Times New Roman"/>
        </w:rPr>
        <w:t>Work Experience has been added to the budget as a separate line item</w:t>
      </w:r>
      <w:r w:rsidR="00C20210">
        <w:rPr>
          <w:rFonts w:eastAsia="Times New Roman"/>
        </w:rPr>
        <w:t xml:space="preserve"> (32) (updated on site 4/1/21).</w:t>
      </w:r>
    </w:p>
    <w:p w14:paraId="09133448" w14:textId="3A626509" w:rsidR="00B7533A" w:rsidRPr="00B7533A" w:rsidRDefault="00210D8D" w:rsidP="00B7533A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8D2BD7E" w14:textId="177C70B0" w:rsidR="00673687" w:rsidRDefault="00673687" w:rsidP="00F315C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DE63D4">
        <w:rPr>
          <w:rFonts w:eastAsia="Times New Roman"/>
          <w:b/>
          <w:bCs/>
          <w:u w:val="single"/>
        </w:rPr>
        <w:t>QUESTION:</w:t>
      </w:r>
      <w:r>
        <w:rPr>
          <w:rFonts w:eastAsia="Times New Roman"/>
          <w:b/>
          <w:bCs/>
        </w:rPr>
        <w:t xml:space="preserve"> </w:t>
      </w:r>
      <w:r w:rsidR="00F315C2" w:rsidRPr="00B36DEA">
        <w:rPr>
          <w:rFonts w:eastAsia="Times New Roman"/>
        </w:rPr>
        <w:t>Confirming a budget narrative is not being requested. </w:t>
      </w:r>
      <w:r w:rsidR="00F315C2">
        <w:rPr>
          <w:rFonts w:eastAsia="Times New Roman"/>
          <w:b/>
          <w:bCs/>
        </w:rPr>
        <w:t xml:space="preserve"> </w:t>
      </w:r>
    </w:p>
    <w:p w14:paraId="161876E9" w14:textId="77777777" w:rsidR="00673687" w:rsidRPr="00673687" w:rsidRDefault="00673687" w:rsidP="00673687">
      <w:pPr>
        <w:rPr>
          <w:rFonts w:eastAsia="Times New Roman"/>
          <w:b/>
          <w:bCs/>
        </w:rPr>
      </w:pPr>
    </w:p>
    <w:p w14:paraId="1EA0FDE8" w14:textId="44398FD8" w:rsidR="00F315C2" w:rsidRDefault="000A20ED" w:rsidP="00617456">
      <w:pPr>
        <w:ind w:left="360"/>
        <w:rPr>
          <w:rFonts w:eastAsia="Times New Roman"/>
        </w:rPr>
      </w:pPr>
      <w:r w:rsidRPr="000A20ED">
        <w:rPr>
          <w:rFonts w:eastAsia="Times New Roman"/>
          <w:b/>
          <w:bCs/>
          <w:u w:val="single"/>
        </w:rPr>
        <w:t>ANSWER:</w:t>
      </w:r>
      <w:r w:rsidRPr="000A20ED">
        <w:rPr>
          <w:rFonts w:eastAsia="Times New Roman"/>
          <w:b/>
          <w:bCs/>
        </w:rPr>
        <w:t xml:space="preserve"> </w:t>
      </w:r>
      <w:r w:rsidR="00617456">
        <w:rPr>
          <w:rFonts w:eastAsia="Times New Roman"/>
          <w:b/>
          <w:bCs/>
        </w:rPr>
        <w:t xml:space="preserve"> </w:t>
      </w:r>
      <w:r w:rsidR="00617456" w:rsidRPr="00617456">
        <w:rPr>
          <w:rFonts w:eastAsia="Times New Roman"/>
        </w:rPr>
        <w:t xml:space="preserve">A budget narrative </w:t>
      </w:r>
      <w:r w:rsidR="007B54BD">
        <w:rPr>
          <w:rFonts w:eastAsia="Times New Roman"/>
        </w:rPr>
        <w:t xml:space="preserve">has </w:t>
      </w:r>
      <w:r w:rsidR="00617456" w:rsidRPr="00617456">
        <w:rPr>
          <w:rFonts w:eastAsia="Times New Roman"/>
        </w:rPr>
        <w:t xml:space="preserve">not </w:t>
      </w:r>
      <w:r w:rsidR="007B54BD">
        <w:rPr>
          <w:rFonts w:eastAsia="Times New Roman"/>
        </w:rPr>
        <w:t>been requested</w:t>
      </w:r>
      <w:r w:rsidR="00617456" w:rsidRPr="00617456">
        <w:rPr>
          <w:rFonts w:eastAsia="Times New Roman"/>
        </w:rPr>
        <w:t>, however</w:t>
      </w:r>
      <w:r w:rsidR="00617456">
        <w:rPr>
          <w:rFonts w:eastAsia="Times New Roman"/>
          <w:b/>
          <w:bCs/>
        </w:rPr>
        <w:t xml:space="preserve"> </w:t>
      </w:r>
      <w:r w:rsidR="00617456" w:rsidRPr="00617456">
        <w:rPr>
          <w:rFonts w:eastAsia="Times New Roman"/>
        </w:rPr>
        <w:t>p</w:t>
      </w:r>
      <w:r w:rsidR="00F315C2" w:rsidRPr="00617456">
        <w:rPr>
          <w:rFonts w:eastAsia="Times New Roman"/>
        </w:rPr>
        <w:t>l</w:t>
      </w:r>
      <w:r w:rsidR="00F315C2" w:rsidRPr="000A20ED">
        <w:rPr>
          <w:rFonts w:eastAsia="Times New Roman"/>
        </w:rPr>
        <w:t>ease include detailed description or narrative for any “other” items added</w:t>
      </w:r>
      <w:r w:rsidR="007B54BD">
        <w:rPr>
          <w:rFonts w:eastAsia="Times New Roman"/>
        </w:rPr>
        <w:t>.</w:t>
      </w:r>
      <w:r w:rsidR="00F315C2" w:rsidRPr="000A20ED">
        <w:rPr>
          <w:rFonts w:eastAsia="Times New Roman"/>
        </w:rPr>
        <w:t xml:space="preserve"> </w:t>
      </w:r>
    </w:p>
    <w:p w14:paraId="6F5026E2" w14:textId="77777777" w:rsidR="004B5A38" w:rsidRDefault="004B5A38" w:rsidP="00617456">
      <w:pPr>
        <w:ind w:left="360"/>
        <w:rPr>
          <w:rFonts w:eastAsia="Times New Roman"/>
        </w:rPr>
      </w:pPr>
    </w:p>
    <w:p w14:paraId="042DBC75" w14:textId="7E9C5F80" w:rsidR="004B5A38" w:rsidRDefault="004B5A38" w:rsidP="00DA68FC">
      <w:pPr>
        <w:pStyle w:val="ListParagraph"/>
        <w:numPr>
          <w:ilvl w:val="0"/>
          <w:numId w:val="1"/>
        </w:numPr>
      </w:pPr>
      <w:r w:rsidRPr="004B5A38">
        <w:rPr>
          <w:rFonts w:eastAsia="Times New Roman"/>
          <w:b/>
          <w:bCs/>
          <w:u w:val="single"/>
        </w:rPr>
        <w:lastRenderedPageBreak/>
        <w:t>QUESTION:</w:t>
      </w:r>
      <w:r w:rsidRPr="004B5A38">
        <w:rPr>
          <w:rFonts w:eastAsia="Times New Roman"/>
        </w:rPr>
        <w:t xml:space="preserve"> </w:t>
      </w:r>
      <w:r>
        <w:t xml:space="preserve">Are you wanting a description of the positions incorporated in the narrative form to 4(d) and 4(g) responses?  </w:t>
      </w:r>
      <w:r w:rsidRPr="004B5A38">
        <w:rPr>
          <w:u w:val="single"/>
        </w:rPr>
        <w:t>OR</w:t>
      </w:r>
      <w:r w:rsidRPr="004B5A38">
        <w:t xml:space="preserve"> </w:t>
      </w:r>
      <w:r>
        <w:t>Are you looking for us to attach the HR job descriptions and if so, does it count against the optional 3 attachments?</w:t>
      </w:r>
    </w:p>
    <w:p w14:paraId="5008A3FD" w14:textId="5A55E6F6" w:rsidR="006E21F3" w:rsidRDefault="006E21F3" w:rsidP="006E21F3"/>
    <w:p w14:paraId="2C8A5EFC" w14:textId="2F50FF28" w:rsidR="006E21F3" w:rsidRDefault="006E21F3" w:rsidP="006E21F3">
      <w:pPr>
        <w:ind w:left="360"/>
      </w:pPr>
      <w:r>
        <w:t>ANSWER: Brief descriptions should be included in the narrative form in responses to 4(d) and 4(g).  The direction of including job descriptions as a part of the Program Oversight of the budget have been removed. (updated on site 4/2/21)</w:t>
      </w:r>
    </w:p>
    <w:p w14:paraId="51597C58" w14:textId="71041B80" w:rsidR="00DE63D4" w:rsidRDefault="00DE63D4" w:rsidP="006E21F3">
      <w:pPr>
        <w:ind w:left="360"/>
      </w:pPr>
    </w:p>
    <w:p w14:paraId="6DF4BA8D" w14:textId="77777777" w:rsidR="00DE63D4" w:rsidRDefault="00DE63D4" w:rsidP="00DE63D4">
      <w:pPr>
        <w:pStyle w:val="ListParagraph"/>
        <w:numPr>
          <w:ilvl w:val="0"/>
          <w:numId w:val="1"/>
        </w:numPr>
      </w:pPr>
      <w:r w:rsidRPr="00DE63D4">
        <w:rPr>
          <w:b/>
          <w:bCs/>
          <w:u w:val="single"/>
        </w:rPr>
        <w:t>QUESTION:</w:t>
      </w:r>
      <w:r>
        <w:t xml:space="preserve"> </w:t>
      </w:r>
      <w:r>
        <w:t>Confirming there is no single dollar amount the SOWIB is asking responders to balance their budgets to, just somewhere within the parameters of $243,200-$243,485 for in-school and somewhere within the parameters of $412,399 - $418,200 for out-of-school.</w:t>
      </w:r>
    </w:p>
    <w:p w14:paraId="459FEE0B" w14:textId="74E0D2CB" w:rsidR="00DE63D4" w:rsidRDefault="00DE63D4" w:rsidP="00DE63D4"/>
    <w:p w14:paraId="70039B45" w14:textId="3B2D51D7" w:rsidR="00DE63D4" w:rsidRDefault="00DE63D4" w:rsidP="00DE63D4">
      <w:pPr>
        <w:ind w:left="360"/>
      </w:pPr>
      <w:r w:rsidRPr="00DE63D4">
        <w:rPr>
          <w:b/>
          <w:bCs/>
          <w:u w:val="single"/>
        </w:rPr>
        <w:t>ANSWER:</w:t>
      </w:r>
      <w:r>
        <w:t xml:space="preserve"> Correct, responders are expected to submit a proposal and budget that align within the range posted in the RFP.</w:t>
      </w:r>
    </w:p>
    <w:p w14:paraId="66CC4616" w14:textId="45A9B5A0" w:rsidR="00DE63D4" w:rsidRDefault="00DE63D4" w:rsidP="00DE63D4"/>
    <w:p w14:paraId="4C985579" w14:textId="77777777" w:rsidR="00DE63D4" w:rsidRDefault="00DE63D4" w:rsidP="00DE63D4">
      <w:pPr>
        <w:pStyle w:val="ListParagraph"/>
        <w:numPr>
          <w:ilvl w:val="0"/>
          <w:numId w:val="1"/>
        </w:numPr>
      </w:pPr>
      <w:r w:rsidRPr="00DE63D4">
        <w:rPr>
          <w:b/>
          <w:bCs/>
          <w:u w:val="single"/>
        </w:rPr>
        <w:t>QUESTION:</w:t>
      </w:r>
      <w:r>
        <w:t xml:space="preserve"> </w:t>
      </w:r>
      <w:r>
        <w:t xml:space="preserve">Is the function of business services and employer engagement included in the 6 Youth FTE? </w:t>
      </w:r>
    </w:p>
    <w:p w14:paraId="1AA989BA" w14:textId="66C01B9E" w:rsidR="00DE63D4" w:rsidRDefault="00DE63D4" w:rsidP="00DE63D4"/>
    <w:p w14:paraId="72F05F14" w14:textId="72B7EF20" w:rsidR="00DE63D4" w:rsidRDefault="00DE63D4" w:rsidP="00DE63D4">
      <w:pPr>
        <w:ind w:left="360"/>
      </w:pPr>
      <w:r w:rsidRPr="00DE63D4">
        <w:rPr>
          <w:b/>
          <w:bCs/>
          <w:u w:val="single"/>
        </w:rPr>
        <w:t>ANSWER:</w:t>
      </w:r>
      <w:r>
        <w:t xml:space="preserve"> No, business services are not included in this RFP.  Employer engagement will occur as an element of youth plan development and placement.</w:t>
      </w:r>
    </w:p>
    <w:p w14:paraId="1EB15714" w14:textId="69A37459" w:rsidR="00197DB2" w:rsidRPr="004B5A38" w:rsidRDefault="00197DB2" w:rsidP="004B5A38">
      <w:pPr>
        <w:rPr>
          <w:rFonts w:eastAsia="Times New Roman"/>
        </w:rPr>
      </w:pPr>
    </w:p>
    <w:p w14:paraId="21396F72" w14:textId="77777777" w:rsidR="00F315C2" w:rsidRDefault="00F315C2" w:rsidP="00F315C2">
      <w:pPr>
        <w:rPr>
          <w:b/>
          <w:bCs/>
        </w:rPr>
      </w:pPr>
    </w:p>
    <w:p w14:paraId="6E1B6AD0" w14:textId="77777777" w:rsidR="00F315C2" w:rsidRPr="00F315C2" w:rsidRDefault="00F315C2" w:rsidP="00F315C2">
      <w:pPr>
        <w:spacing w:after="0"/>
        <w:rPr>
          <w:rFonts w:ascii="Arial" w:hAnsi="Arial" w:cs="Arial"/>
          <w:sz w:val="24"/>
          <w:szCs w:val="24"/>
        </w:rPr>
      </w:pPr>
    </w:p>
    <w:sectPr w:rsidR="00F315C2" w:rsidRPr="00F3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2CD5"/>
    <w:multiLevelType w:val="hybridMultilevel"/>
    <w:tmpl w:val="29784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C2"/>
    <w:rsid w:val="000A20ED"/>
    <w:rsid w:val="00197DB2"/>
    <w:rsid w:val="001C22CB"/>
    <w:rsid w:val="00210D8D"/>
    <w:rsid w:val="00257E1A"/>
    <w:rsid w:val="00467FCA"/>
    <w:rsid w:val="004B5A38"/>
    <w:rsid w:val="004C60E5"/>
    <w:rsid w:val="005067D4"/>
    <w:rsid w:val="00617456"/>
    <w:rsid w:val="00673687"/>
    <w:rsid w:val="006E21F3"/>
    <w:rsid w:val="0070043D"/>
    <w:rsid w:val="007B54BD"/>
    <w:rsid w:val="008A0780"/>
    <w:rsid w:val="008A71EE"/>
    <w:rsid w:val="00927D37"/>
    <w:rsid w:val="00A43B78"/>
    <w:rsid w:val="00AB503F"/>
    <w:rsid w:val="00B36DEA"/>
    <w:rsid w:val="00B7533A"/>
    <w:rsid w:val="00B76780"/>
    <w:rsid w:val="00C20210"/>
    <w:rsid w:val="00D47C28"/>
    <w:rsid w:val="00DE63D4"/>
    <w:rsid w:val="00E829BC"/>
    <w:rsid w:val="00F315C2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A356"/>
  <w15:chartTrackingRefBased/>
  <w15:docId w15:val="{3884C710-C763-4137-AA51-E9F75CBD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C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Langston</dc:creator>
  <cp:keywords/>
  <dc:description/>
  <cp:lastModifiedBy>Rena Langston</cp:lastModifiedBy>
  <cp:revision>25</cp:revision>
  <dcterms:created xsi:type="dcterms:W3CDTF">2021-04-01T18:19:00Z</dcterms:created>
  <dcterms:modified xsi:type="dcterms:W3CDTF">2021-04-02T21:05:00Z</dcterms:modified>
</cp:coreProperties>
</file>